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yc60pih8vdtn" w:id="1"/>
      <w:bookmarkEnd w:id="1"/>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 / 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 / 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E">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F">
      <w:pPr>
        <w:keepNext w:val="1"/>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“Acquired Rights Directive” </w:t>
            </w:r>
          </w:p>
        </w:tc>
        <w:tc>
          <w:tcPr/>
          <w:p w:rsidR="00000000" w:rsidDel="00000000" w:rsidP="00000000" w:rsidRDefault="00000000" w:rsidRPr="00000000" w14:paraId="00000011">
            <w:pPr>
              <w:tabs>
                <w:tab w:val="left" w:pos="-179"/>
                <w:tab w:val="left" w:pos="-9"/>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"Employee Liability"</w:t>
            </w:r>
          </w:p>
        </w:tc>
        <w:tc>
          <w:tcPr/>
          <w:p w:rsidR="00000000" w:rsidDel="00000000" w:rsidP="00000000" w:rsidRDefault="00000000" w:rsidRPr="00000000" w14:paraId="00000013">
            <w:pPr>
              <w:tabs>
                <w:tab w:val="left" w:pos="-179"/>
                <w:tab w:val="left" w:pos="-9"/>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14">
            <w:pPr>
              <w:numPr>
                <w:ilvl w:val="1"/>
                <w:numId w:val="3"/>
              </w:numPr>
              <w:tabs>
                <w:tab w:val="left" w:pos="-576"/>
                <w:tab w:val="left" w:pos="144"/>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6">
            <w:pPr>
              <w:numPr>
                <w:ilvl w:val="1"/>
                <w:numId w:val="3"/>
              </w:numPr>
              <w:tabs>
                <w:tab w:val="left" w:pos="-576"/>
                <w:tab w:val="left" w:pos="144"/>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compensation;</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8">
            <w:pPr>
              <w:numPr>
                <w:ilvl w:val="1"/>
                <w:numId w:val="3"/>
              </w:numPr>
              <w:tabs>
                <w:tab w:val="left" w:pos="-576"/>
                <w:tab w:val="left" w:pos="144"/>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A">
            <w:pPr>
              <w:numPr>
                <w:ilvl w:val="1"/>
                <w:numId w:val="3"/>
              </w:numPr>
              <w:tabs>
                <w:tab w:val="left" w:pos="-576"/>
                <w:tab w:val="left" w:pos="144"/>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C">
            <w:pPr>
              <w:numPr>
                <w:ilvl w:val="1"/>
                <w:numId w:val="3"/>
              </w:numPr>
              <w:tabs>
                <w:tab w:val="left" w:pos="-576"/>
                <w:tab w:val="left" w:pos="144"/>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E">
            <w:pPr>
              <w:numPr>
                <w:ilvl w:val="1"/>
                <w:numId w:val="3"/>
              </w:numPr>
              <w:tabs>
                <w:tab w:val="left" w:pos="-576"/>
                <w:tab w:val="left" w:pos="144"/>
              </w:tabs>
              <w:spacing w:after="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numPr>
                <w:ilvl w:val="1"/>
                <w:numId w:val="3"/>
              </w:numPr>
              <w:tabs>
                <w:tab w:val="left" w:pos="-576"/>
                <w:tab w:val="left" w:pos="144"/>
              </w:tabs>
              <w:spacing w:after="120" w:lineRule="auto"/>
              <w:ind w:left="0" w:right="53.976377952757275" w:firstLine="0"/>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235"/>
              </w:tabs>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34"/>
              </w:tabs>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25">
            <w:pPr>
              <w:numPr>
                <w:ilvl w:val="5"/>
                <w:numId w:val="3"/>
              </w:numPr>
              <w:pBdr>
                <w:top w:space="0" w:sz="0" w:val="nil"/>
                <w:left w:space="0" w:sz="0" w:val="nil"/>
                <w:bottom w:space="0" w:sz="0" w:val="nil"/>
                <w:right w:space="0" w:sz="0" w:val="nil"/>
                <w:between w:space="0" w:sz="0" w:val="nil"/>
              </w:pBdr>
              <w:tabs>
                <w:tab w:val="left" w:pos="34"/>
              </w:tabs>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3"/>
              </w:numPr>
              <w:pBdr>
                <w:top w:space="0" w:sz="0" w:val="nil"/>
                <w:left w:space="0" w:sz="0" w:val="nil"/>
                <w:bottom w:space="0" w:sz="0" w:val="nil"/>
                <w:right w:space="0" w:sz="0" w:val="nil"/>
                <w:between w:space="0" w:sz="0" w:val="nil"/>
              </w:pBdr>
              <w:tabs>
                <w:tab w:val="left" w:pos="34"/>
              </w:tabs>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420"/>
              </w:tabs>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420"/>
              </w:tabs>
              <w:spacing w:after="120" w:before="120" w:lineRule="auto"/>
              <w:ind w:left="0" w:right="53.976377952757275" w:firstLine="0"/>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10.5 (When the Supplier can end the contract);</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34"/>
              </w:tabs>
              <w:spacing w:after="120" w:before="120" w:lineRule="auto"/>
              <w:ind w:left="0" w:right="53.976377952757275"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34"/>
              </w:tabs>
              <w:spacing w:after="120" w:before="120" w:lineRule="auto"/>
              <w:ind w:left="0" w:right="53.976377952757275"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34"/>
              </w:tabs>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 will transfer under the Employment Regulations on the Service Transfer Date;</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141.73228346456688" w:right="118.81889763779554" w:firstLine="0"/>
              <w:jc w:val="cente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right="53.976377952757275"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before="120" w:lineRule="auto"/>
        <w:ind w:left="720" w:firstLine="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50">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1">
      <w:pPr>
        <w:keepNext w:val="1"/>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A: Staff Transfer at the Start Date </w:t>
      </w:r>
    </w:p>
    <w:p w:rsidR="00000000" w:rsidDel="00000000" w:rsidP="00000000" w:rsidRDefault="00000000" w:rsidRPr="00000000" w14:paraId="00000064">
      <w:pPr>
        <w:keepNext w:val="1"/>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Outsourcing from the Buyer </w:t>
      </w:r>
    </w:p>
    <w:p w:rsidR="00000000" w:rsidDel="00000000" w:rsidP="00000000" w:rsidRDefault="00000000" w:rsidRPr="00000000" w14:paraId="00000065">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30j0zll" w:id="4"/>
      <w:bookmarkEnd w:id="4"/>
      <w:r w:rsidDel="00000000" w:rsidR="00000000" w:rsidRPr="00000000">
        <w:rPr>
          <w:rFonts w:ascii="Arial" w:cs="Arial" w:eastAsia="Arial" w:hAnsi="Arial"/>
          <w:b w:val="1"/>
          <w:color w:val="000000"/>
          <w:sz w:val="24"/>
          <w:szCs w:val="24"/>
          <w:rtl w:val="0"/>
        </w:rPr>
        <w:t xml:space="preserve">What is a relevant transfer</w:t>
      </w:r>
      <w:bookmarkStart w:colFirst="0" w:colLast="0" w:name="bookmark=id.1fob9te" w:id="3"/>
      <w:bookmarkEnd w:id="3"/>
      <w:r w:rsidDel="00000000" w:rsidR="00000000" w:rsidRPr="00000000">
        <w:rPr>
          <w:rtl w:val="0"/>
        </w:rPr>
      </w:r>
    </w:p>
    <w:p w:rsidR="00000000" w:rsidDel="00000000" w:rsidP="00000000" w:rsidRDefault="00000000" w:rsidRPr="00000000" w14:paraId="00000066">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numPr>
          <w:ilvl w:val="1"/>
          <w:numId w:val="16"/>
        </w:numPr>
        <w:pBdr>
          <w:top w:space="0" w:sz="0" w:val="nil"/>
          <w:left w:space="0" w:sz="0" w:val="nil"/>
          <w:bottom w:space="0" w:sz="0" w:val="nil"/>
          <w:right w:space="0" w:sz="0" w:val="nil"/>
          <w:between w:space="0" w:sz="0" w:val="nil"/>
        </w:pBdr>
        <w:tabs>
          <w:tab w:val="left" w:pos="993"/>
          <w:tab w:val="left" w:pos="709"/>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heading=h.3znysh7" w:id="5"/>
      <w:bookmarkEnd w:id="5"/>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B">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E">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F">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7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dy6vkm" w:id="8"/>
      <w:bookmarkEnd w:id="8"/>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t3h5sf" w:id="9"/>
      <w:bookmarkEnd w:id="9"/>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s8eyo1" w:id="11"/>
      <w:bookmarkEnd w:id="11"/>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7dp8vu" w:id="12"/>
      <w:bookmarkEnd w:id="12"/>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144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rdcrjn" w:id="13"/>
      <w:bookmarkEnd w:id="13"/>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8">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9">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C">
      <w:pPr>
        <w:numPr>
          <w:ilvl w:val="3"/>
          <w:numId w:val="16"/>
        </w:numPr>
        <w:pBdr>
          <w:top w:space="0" w:sz="0" w:val="nil"/>
          <w:left w:space="0" w:sz="0" w:val="nil"/>
          <w:bottom w:space="0" w:sz="0" w:val="nil"/>
          <w:right w:space="0" w:sz="0" w:val="nil"/>
          <w:between w:space="0" w:sz="0" w:val="nil"/>
        </w:pBdr>
        <w:spacing w:after="120" w:before="120" w:lineRule="auto"/>
        <w:ind w:left="2880" w:hanging="1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6in1rg" w:id="14"/>
      <w:bookmarkEnd w:id="14"/>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lnxbz9" w:id="15"/>
      <w:bookmarkEnd w:id="15"/>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5nkun2" w:id="16"/>
      <w:bookmarkEnd w:id="16"/>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4">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E">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ksv4uv" w:id="17"/>
      <w:bookmarkEnd w:id="17"/>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3">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4sinio" w:id="18"/>
      <w:bookmarkEnd w:id="18"/>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jxsxqh" w:id="19"/>
      <w:bookmarkEnd w:id="19"/>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9">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B">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E">
      <w:pPr>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AF">
      <w:pPr>
        <w:jc w:val="both"/>
        <w:rPr>
          <w:rFonts w:ascii="Arial" w:cs="Arial" w:eastAsia="Arial" w:hAnsi="Arial"/>
          <w:b w:val="1"/>
        </w:rPr>
      </w:pPr>
      <w:r w:rsidDel="00000000" w:rsidR="00000000" w:rsidRPr="00000000">
        <w:rPr>
          <w:rFonts w:ascii="Arial" w:cs="Arial" w:eastAsia="Arial" w:hAnsi="Arial"/>
          <w:b w:val="1"/>
          <w:sz w:val="24"/>
          <w:szCs w:val="24"/>
          <w:rtl w:val="0"/>
        </w:rPr>
        <w:t xml:space="preserve">Transfer from a Former Supplier</w:t>
      </w:r>
      <w:r w:rsidDel="00000000" w:rsidR="00000000" w:rsidRPr="00000000">
        <w:rPr>
          <w:rFonts w:ascii="Arial" w:cs="Arial" w:eastAsia="Arial" w:hAnsi="Arial"/>
          <w:b w:val="1"/>
          <w:rtl w:val="0"/>
        </w:rPr>
        <w:t xml:space="preserve"> </w:t>
      </w:r>
    </w:p>
    <w:p w:rsidR="00000000" w:rsidDel="00000000" w:rsidP="00000000" w:rsidRDefault="00000000" w:rsidRPr="00000000" w14:paraId="000000B0">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B1">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21"/>
      <w:bookmarkEnd w:id="21"/>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6">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9">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2">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terminate the employment or alleged employment of such person;</w:t>
      </w:r>
    </w:p>
    <w:p w:rsidR="00000000" w:rsidDel="00000000" w:rsidP="00000000" w:rsidRDefault="00000000" w:rsidRPr="00000000" w14:paraId="000000CE">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D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1">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5">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28"/>
      <w:bookmarkEnd w:id="28"/>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29"/>
      <w:bookmarkEnd w:id="29"/>
      <w:r w:rsidDel="00000000" w:rsidR="00000000" w:rsidRPr="00000000">
        <w:rPr>
          <w:rtl w:val="0"/>
        </w:rPr>
      </w:r>
    </w:p>
    <w:p w:rsidR="00000000" w:rsidDel="00000000" w:rsidP="00000000" w:rsidRDefault="00000000" w:rsidRPr="00000000" w14:paraId="000000E8">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D">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F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1">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5">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FB">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C">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9x2ik5" w:id="30"/>
      <w:bookmarkEnd w:id="30"/>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p2csry" w:id="31"/>
      <w:bookmarkEnd w:id="31"/>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2"/>
      <w:bookmarkEnd w:id="32"/>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3"/>
      <w:bookmarkEnd w:id="33"/>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3ckvvd" w:id="34"/>
      <w:bookmarkEnd w:id="34"/>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7">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D">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ihv636" w:id="35"/>
      <w:bookmarkEnd w:id="35"/>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F">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3">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2hioqz" w:id="36"/>
      <w:bookmarkEnd w:id="36"/>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w:t>
      </w:r>
      <w:r w:rsidDel="00000000" w:rsidR="00000000" w:rsidRPr="00000000">
        <w:rPr>
          <w:rFonts w:ascii="Arial" w:cs="Arial" w:eastAsia="Arial" w:hAnsi="Arial"/>
          <w:b w:val="1"/>
          <w:sz w:val="24"/>
          <w:szCs w:val="24"/>
          <w:highlight w:val="yellow"/>
          <w:rtl w:val="0"/>
        </w:rPr>
        <w:t xml:space="preserve">of New</w:t>
      </w:r>
      <w:r w:rsidDel="00000000" w:rsidR="00000000" w:rsidRPr="00000000">
        <w:rPr>
          <w:rFonts w:ascii="Arial" w:cs="Arial" w:eastAsia="Arial" w:hAnsi="Arial"/>
          <w:b w:val="1"/>
          <w:sz w:val="24"/>
          <w:szCs w:val="24"/>
          <w:highlight w:val="yellow"/>
          <w:rtl w:val="0"/>
        </w:rPr>
        <w:t xml:space="preserve">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pos="235"/>
              </w:tabs>
              <w:spacing w:after="120" w:before="120" w:lineRule="auto"/>
              <w:ind w:left="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13"/>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13"/>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2"/>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w:t>
            </w:r>
            <w:r w:rsidDel="00000000" w:rsidR="00000000" w:rsidRPr="00000000">
              <w:rPr>
                <w:rFonts w:ascii="Arial" w:cs="Arial" w:eastAsia="Arial" w:hAnsi="Arial"/>
                <w:sz w:val="24"/>
                <w:szCs w:val="24"/>
                <w:rtl w:val="0"/>
              </w:rPr>
              <w:t xml:space="preserve">Date</w:t>
            </w:r>
            <w:r w:rsidDel="00000000" w:rsidR="00000000" w:rsidRPr="00000000">
              <w:rPr>
                <w:rFonts w:ascii="Arial" w:cs="Arial" w:eastAsia="Arial" w:hAnsi="Arial"/>
                <w:sz w:val="24"/>
                <w:szCs w:val="24"/>
                <w:rtl w:val="0"/>
              </w:rPr>
              <w:t xml:space="preserv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6"/>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6"/>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141.73228346456688" w:right="46.8897637795279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pBdr>
          <w:top w:space="0" w:sz="0" w:val="nil"/>
          <w:left w:space="0" w:sz="0" w:val="nil"/>
          <w:bottom w:space="0" w:sz="0" w:val="nil"/>
          <w:right w:space="0" w:sz="0" w:val="nil"/>
          <w:between w:space="0" w:sz="0" w:val="nil"/>
        </w:pBdr>
        <w:spacing w:before="120" w:lineRule="auto"/>
        <w:ind w:left="720" w:firstLine="0"/>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14A">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p>
    <w:p w:rsidR="00000000" w:rsidDel="00000000" w:rsidP="00000000" w:rsidRDefault="00000000" w:rsidRPr="00000000" w14:paraId="0000014B">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C">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D">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50">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51">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52">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hmsyys" w:id="37"/>
      <w:bookmarkEnd w:id="37"/>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5">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6">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7">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A">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B">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1mghml" w:id="38"/>
      <w:bookmarkEnd w:id="38"/>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C">
      <w:pPr>
        <w:numPr>
          <w:ilvl w:val="3"/>
          <w:numId w:val="10"/>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2grqrue" w:id="39"/>
      <w:bookmarkEnd w:id="39"/>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D">
      <w:pPr>
        <w:numPr>
          <w:ilvl w:val="3"/>
          <w:numId w:val="10"/>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40"/>
      <w:bookmarkEnd w:id="40"/>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60">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61">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2">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 the Core Terms (How much you can be held responsible for).</w:t>
      </w:r>
    </w:p>
    <w:p w:rsidR="00000000" w:rsidDel="00000000" w:rsidP="00000000" w:rsidRDefault="00000000" w:rsidRPr="00000000" w14:paraId="00000163">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4">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5">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6">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8">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w:t>
      </w:r>
      <w:r w:rsidDel="00000000" w:rsidR="00000000" w:rsidRPr="00000000">
        <w:rPr>
          <w:rFonts w:ascii="Arial" w:cs="Arial" w:eastAsia="Arial" w:hAnsi="Arial"/>
          <w:color w:val="000000"/>
          <w:sz w:val="24"/>
          <w:szCs w:val="24"/>
          <w:rtl w:val="0"/>
        </w:rPr>
        <w:t xml:space="preserve">such agreement</w:t>
      </w:r>
      <w:r w:rsidDel="00000000" w:rsidR="00000000" w:rsidRPr="00000000">
        <w:rPr>
          <w:rFonts w:ascii="Arial" w:cs="Arial" w:eastAsia="Arial" w:hAnsi="Arial"/>
          <w:color w:val="000000"/>
          <w:sz w:val="24"/>
          <w:szCs w:val="24"/>
          <w:rtl w:val="0"/>
        </w:rPr>
        <w:t xml:space="preserve"> the independent Actuary shall be appointed by the President for the time being of the Institute and Faculty of Actuaries on the application by the Parties. </w:t>
      </w:r>
    </w:p>
    <w:p w:rsidR="00000000" w:rsidDel="00000000" w:rsidP="00000000" w:rsidRDefault="00000000" w:rsidRPr="00000000" w14:paraId="00000169">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A">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20 the Core Terms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B">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w:t>
      </w:r>
      <w:r w:rsidDel="00000000" w:rsidR="00000000" w:rsidRPr="00000000">
        <w:rPr>
          <w:rFonts w:ascii="Arial" w:cs="Arial" w:eastAsia="Arial" w:hAnsi="Arial"/>
          <w:color w:val="000000"/>
          <w:sz w:val="24"/>
          <w:szCs w:val="24"/>
          <w:rtl w:val="0"/>
        </w:rPr>
        <w:t xml:space="preserve">Sub-Contract</w:t>
      </w:r>
      <w:r w:rsidDel="00000000" w:rsidR="00000000" w:rsidRPr="00000000">
        <w:rPr>
          <w:rFonts w:ascii="Arial" w:cs="Arial" w:eastAsia="Arial" w:hAnsi="Arial"/>
          <w:color w:val="000000"/>
          <w:sz w:val="24"/>
          <w:szCs w:val="24"/>
          <w:rtl w:val="0"/>
        </w:rPr>
        <w:t xml:space="preserve">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C">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D">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70">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71">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2">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5">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6">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7">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8">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9">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A">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fwokq0" w:id="41"/>
      <w:bookmarkEnd w:id="41"/>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B">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0">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1">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2">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in agreeing bulk transfer process with the Actuary to the Former Supplier’s Broadly Comparable pension scheme or the Actuary to the relevant Statutory Scheme  (as appropriate) and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5">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6">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w:t>
      </w:r>
      <w:r w:rsidDel="00000000" w:rsidR="00000000" w:rsidRPr="00000000">
        <w:rPr>
          <w:rFonts w:ascii="Arial" w:cs="Arial" w:eastAsia="Arial" w:hAnsi="Arial"/>
          <w:color w:val="000000"/>
          <w:sz w:val="24"/>
          <w:szCs w:val="24"/>
          <w:rtl w:val="0"/>
        </w:rPr>
        <w:t xml:space="preserve">for projected</w:t>
      </w:r>
      <w:r w:rsidDel="00000000" w:rsidR="00000000" w:rsidRPr="00000000">
        <w:rPr>
          <w:rFonts w:ascii="Arial" w:cs="Arial" w:eastAsia="Arial" w:hAnsi="Arial"/>
          <w:color w:val="000000"/>
          <w:sz w:val="24"/>
          <w:szCs w:val="24"/>
          <w:rtl w:val="0"/>
        </w:rPr>
        <w:t xml:space="preserve">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A">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B">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C">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90">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1">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2">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5">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in agreeing a bulk transfer process with the Actuary to the relevant Statutory Scheme and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6">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7">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8">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9">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A">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42"/>
      <w:bookmarkEnd w:id="42"/>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B">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D">
      <w:pPr>
        <w:pStyle w:val="Heading4"/>
        <w:ind w:left="709" w:firstLine="0"/>
        <w:rPr>
          <w:rFonts w:ascii="Arial" w:cs="Arial" w:eastAsia="Arial" w:hAnsi="Arial"/>
          <w:sz w:val="24"/>
          <w:szCs w:val="24"/>
        </w:rPr>
      </w:pPr>
      <w:bookmarkStart w:colFirst="0" w:colLast="0" w:name="_heading=h.4f1mdlm" w:id="43"/>
      <w:bookmarkEnd w:id="43"/>
      <w:r w:rsidDel="00000000" w:rsidR="00000000" w:rsidRPr="00000000">
        <w:rPr>
          <w:rFonts w:ascii="Arial" w:cs="Arial" w:eastAsia="Arial" w:hAnsi="Arial"/>
          <w:sz w:val="24"/>
          <w:szCs w:val="24"/>
          <w:rtl w:val="0"/>
        </w:rPr>
        <w:t xml:space="preserve">and shall pay such </w:t>
      </w:r>
      <w:r w:rsidDel="00000000" w:rsidR="00000000" w:rsidRPr="00000000">
        <w:rPr>
          <w:rFonts w:ascii="Arial" w:cs="Arial" w:eastAsia="Arial" w:hAnsi="Arial"/>
          <w:sz w:val="24"/>
          <w:szCs w:val="24"/>
          <w:rtl w:val="0"/>
        </w:rPr>
        <w:t xml:space="preserve">set off</w:t>
      </w:r>
      <w:r w:rsidDel="00000000" w:rsidR="00000000" w:rsidRPr="00000000">
        <w:rPr>
          <w:rFonts w:ascii="Arial" w:cs="Arial" w:eastAsia="Arial" w:hAnsi="Arial"/>
          <w:sz w:val="24"/>
          <w:szCs w:val="24"/>
          <w:rtl w:val="0"/>
        </w:rPr>
        <w:t xml:space="preserve"> amount to the relevant Statutory Scheme. </w:t>
      </w:r>
    </w:p>
    <w:p w:rsidR="00000000" w:rsidDel="00000000" w:rsidP="00000000" w:rsidRDefault="00000000" w:rsidRPr="00000000" w14:paraId="0000019E">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F">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A0">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1">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2">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3">
            <w:pPr>
              <w:spacing w:after="120" w:before="120" w:lineRule="auto"/>
              <w:ind w:left="141.73228346456688" w:right="43.81889763779554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Admission Agreement"</w:t>
            </w:r>
          </w:p>
        </w:tc>
        <w:tc>
          <w:tcPr/>
          <w:p w:rsidR="00000000" w:rsidDel="00000000" w:rsidP="00000000" w:rsidRDefault="00000000" w:rsidRPr="00000000" w14:paraId="000001A4">
            <w:pPr>
              <w:tabs>
                <w:tab w:val="left" w:pos="235"/>
              </w:tabs>
              <w:spacing w:after="120" w:before="120" w:lineRule="auto"/>
              <w:ind w:left="0" w:right="63.77952755905596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5">
            <w:pPr>
              <w:spacing w:after="120" w:before="120" w:lineRule="auto"/>
              <w:ind w:left="141.73228346456688" w:right="43.81889763779554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Eligible Employee"</w:t>
            </w:r>
          </w:p>
        </w:tc>
        <w:tc>
          <w:tcPr/>
          <w:p w:rsidR="00000000" w:rsidDel="00000000" w:rsidP="00000000" w:rsidRDefault="00000000" w:rsidRPr="00000000" w14:paraId="000001A6">
            <w:pPr>
              <w:tabs>
                <w:tab w:val="left" w:pos="235"/>
              </w:tabs>
              <w:spacing w:after="120" w:before="120" w:lineRule="auto"/>
              <w:ind w:left="0" w:right="63.77952755905596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7">
            <w:pPr>
              <w:spacing w:after="120" w:before="120" w:lineRule="auto"/>
              <w:ind w:left="141.73228346456688" w:right="43.818897637795544"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Fair Deal Employee”</w:t>
            </w:r>
          </w:p>
        </w:tc>
        <w:tc>
          <w:tcPr/>
          <w:p w:rsidR="00000000" w:rsidDel="00000000" w:rsidP="00000000" w:rsidRDefault="00000000" w:rsidRPr="00000000" w14:paraId="000001A8">
            <w:pPr>
              <w:tabs>
                <w:tab w:val="left" w:pos="235"/>
              </w:tabs>
              <w:spacing w:after="120" w:before="120" w:lineRule="auto"/>
              <w:ind w:left="0" w:right="63.77952755905596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9">
            <w:pPr>
              <w:spacing w:after="120" w:lineRule="auto"/>
              <w:ind w:left="141.73228346456688" w:right="43.818897637795544" w:firstLine="0"/>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"CSPS"</w:t>
            </w:r>
            <w:r w:rsidDel="00000000" w:rsidR="00000000" w:rsidRPr="00000000">
              <w:rPr>
                <w:rtl w:val="0"/>
              </w:rPr>
            </w:r>
          </w:p>
        </w:tc>
        <w:tc>
          <w:tcPr/>
          <w:p w:rsidR="00000000" w:rsidDel="00000000" w:rsidP="00000000" w:rsidRDefault="00000000" w:rsidRPr="00000000" w14:paraId="000001AA">
            <w:pPr>
              <w:spacing w:after="120" w:lineRule="auto"/>
              <w:ind w:left="0" w:right="63.779527559055964" w:firstLine="0"/>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B">
      <w:pPr>
        <w:keepNext w:val="1"/>
        <w:pBdr>
          <w:top w:space="0" w:sz="0" w:val="nil"/>
          <w:left w:space="0" w:sz="0" w:val="nil"/>
          <w:bottom w:space="0" w:sz="0" w:val="nil"/>
          <w:right w:space="0" w:sz="0" w:val="nil"/>
          <w:between w:space="0" w:sz="0" w:val="nil"/>
        </w:pBdr>
        <w:spacing w:before="120" w:lineRule="auto"/>
        <w:ind w:left="720" w:firstLine="0"/>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1AC">
      <w:pPr>
        <w:keepNext w:val="1"/>
        <w:numPr>
          <w:ilvl w:val="0"/>
          <w:numId w:val="1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D">
      <w:pPr>
        <w:numPr>
          <w:ilvl w:val="1"/>
          <w:numId w:val="1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E">
      <w:pPr>
        <w:numPr>
          <w:ilvl w:val="1"/>
          <w:numId w:val="1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u6wntf" w:id="44"/>
      <w:bookmarkEnd w:id="44"/>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0">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B1">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B2">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3">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4">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5">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6">
            <w:pPr>
              <w:tabs>
                <w:tab w:val="left" w:pos="235"/>
              </w:tabs>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7">
            <w:pPr>
              <w:tabs>
                <w:tab w:val="left" w:pos="743"/>
              </w:tabs>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their employment with the Buyer</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p w:rsidR="00000000" w:rsidDel="00000000" w:rsidP="00000000" w:rsidRDefault="00000000" w:rsidRPr="00000000" w14:paraId="000001B8">
            <w:pPr>
              <w:tabs>
                <w:tab w:val="left" w:pos="743"/>
              </w:tabs>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9">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but who </w:t>
            </w:r>
            <w:r w:rsidDel="00000000" w:rsidR="00000000" w:rsidRPr="00000000">
              <w:rPr>
                <w:rFonts w:ascii="Arial" w:cs="Arial" w:eastAsia="Arial" w:hAnsi="Arial"/>
                <w:sz w:val="24"/>
                <w:szCs w:val="24"/>
                <w:rtl w:val="0"/>
              </w:rPr>
              <w:t xml:space="preserve">is now</w:t>
            </w:r>
            <w:r w:rsidDel="00000000" w:rsidR="00000000" w:rsidRPr="00000000">
              <w:rPr>
                <w:rFonts w:ascii="Arial" w:cs="Arial" w:eastAsia="Arial" w:hAnsi="Arial"/>
                <w:sz w:val="24"/>
                <w:szCs w:val="24"/>
                <w:rtl w:val="0"/>
              </w:rPr>
              <w:t xml:space="preserve">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trPr>
          <w:cantSplit w:val="0"/>
          <w:tblHeader w:val="0"/>
        </w:trPr>
        <w:tc>
          <w:tcPr/>
          <w:p w:rsidR="00000000" w:rsidDel="00000000" w:rsidP="00000000" w:rsidRDefault="00000000" w:rsidRPr="00000000" w14:paraId="000001BA">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B">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C">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D">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E">
            <w:pPr>
              <w:spacing w:after="120" w:before="120" w:lineRule="auto"/>
              <w:ind w:left="0"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7"/>
              </w:numPr>
              <w:tabs>
                <w:tab w:val="left" w:pos="69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the Buyer</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C0">
            <w:pPr>
              <w:spacing w:after="120" w:before="120" w:lineRule="auto"/>
              <w:ind w:left="0"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widowControl w:val="0"/>
              <w:numPr>
                <w:ilvl w:val="0"/>
                <w:numId w:val="7"/>
              </w:numPr>
              <w:tabs>
                <w:tab w:val="left" w:pos="69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2">
            <w:pPr>
              <w:spacing w:after="120" w:before="120" w:lineRule="auto"/>
              <w:ind w:left="0"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4">
            <w:pPr>
              <w:spacing w:after="120" w:before="120" w:lineRule="auto"/>
              <w:ind w:left="0"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5">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6">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7">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8">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9">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A">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B">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C">
            <w:pPr>
              <w:spacing w:after="120" w:before="120" w:lineRule="auto"/>
              <w:ind w:left="0"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D">
            <w:pPr>
              <w:tabs>
                <w:tab w:val="left" w:pos="235"/>
              </w:tabs>
              <w:spacing w:after="120" w:before="120" w:lineRule="auto"/>
              <w:ind w:left="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E">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F">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D0">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D1">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2">
            <w:pPr>
              <w:spacing w:after="120" w:before="120" w:lineRule="auto"/>
              <w:ind w:lef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3">
            <w:pPr>
              <w:tabs>
                <w:tab w:val="left"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4">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5">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6">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9c6y18" w:id="45"/>
      <w:bookmarkEnd w:id="45"/>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7">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tbugp1" w:id="46"/>
      <w:bookmarkEnd w:id="46"/>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8">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9">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A">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B">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8h4qwu" w:id="47"/>
      <w:bookmarkEnd w:id="47"/>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C">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nmf14n" w:id="48"/>
      <w:bookmarkEnd w:id="48"/>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D">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7m2jsg" w:id="49"/>
      <w:bookmarkEnd w:id="49"/>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E">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mrcu09" w:id="50"/>
      <w:bookmarkEnd w:id="50"/>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F">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6r0co2" w:id="51"/>
      <w:bookmarkEnd w:id="51"/>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w:t>
      </w:r>
      <w:r w:rsidDel="00000000" w:rsidR="00000000" w:rsidRPr="00000000">
        <w:rPr>
          <w:rFonts w:ascii="Arial" w:cs="Arial" w:eastAsia="Arial" w:hAnsi="Arial"/>
          <w:color w:val="000000"/>
          <w:sz w:val="24"/>
          <w:szCs w:val="24"/>
          <w:rtl w:val="0"/>
        </w:rPr>
        <w:t xml:space="preserve">or indemnity</w:t>
      </w:r>
      <w:r w:rsidDel="00000000" w:rsidR="00000000" w:rsidRPr="00000000">
        <w:rPr>
          <w:rFonts w:ascii="Arial" w:cs="Arial" w:eastAsia="Arial" w:hAnsi="Arial"/>
          <w:color w:val="000000"/>
          <w:sz w:val="24"/>
          <w:szCs w:val="24"/>
          <w:rtl w:val="0"/>
        </w:rPr>
        <w:t xml:space="preserve"> required by NHS Pensions in relation to a Direction Letter/Determination.</w:t>
      </w:r>
    </w:p>
    <w:p w:rsidR="00000000" w:rsidDel="00000000" w:rsidP="00000000" w:rsidRDefault="00000000" w:rsidRPr="00000000" w14:paraId="000001E0">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E1">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lwamvv" w:id="52"/>
      <w:bookmarkEnd w:id="52"/>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2">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3">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4">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5">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11kx3o" w:id="53"/>
      <w:bookmarkEnd w:id="53"/>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6">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l18frh" w:id="54"/>
      <w:bookmarkEnd w:id="54"/>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7">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06ipza" w:id="55"/>
      <w:bookmarkEnd w:id="55"/>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8">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9">
      <w:pPr>
        <w:keepNext w:val="1"/>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k668n3" w:id="56"/>
      <w:bookmarkEnd w:id="56"/>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zbgiuw" w:id="57"/>
      <w:bookmarkEnd w:id="57"/>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egqt2p" w:id="58"/>
      <w:bookmarkEnd w:id="58"/>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C">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D">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ygebqi" w:id="59"/>
      <w:bookmarkEnd w:id="59"/>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w:t>
      </w:r>
      <w:r w:rsidDel="00000000" w:rsidR="00000000" w:rsidRPr="00000000">
        <w:rPr>
          <w:rFonts w:ascii="Arial" w:cs="Arial" w:eastAsia="Arial" w:hAnsi="Arial"/>
          <w:color w:val="000000"/>
          <w:sz w:val="24"/>
          <w:szCs w:val="24"/>
          <w:rtl w:val="0"/>
        </w:rPr>
        <w:t xml:space="preserve">instead of</w:t>
      </w:r>
      <w:r w:rsidDel="00000000" w:rsidR="00000000" w:rsidRPr="00000000">
        <w:rPr>
          <w:rFonts w:ascii="Arial" w:cs="Arial" w:eastAsia="Arial" w:hAnsi="Arial"/>
          <w:color w:val="000000"/>
          <w:sz w:val="24"/>
          <w:szCs w:val="24"/>
          <w:rtl w:val="0"/>
        </w:rPr>
        <w:t xml:space="preserve"> the Buyer’s right to terminate the Contract.</w:t>
      </w:r>
    </w:p>
    <w:p w:rsidR="00000000" w:rsidDel="00000000" w:rsidP="00000000" w:rsidRDefault="00000000" w:rsidRPr="00000000" w14:paraId="000001EE">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F">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dlolyb" w:id="60"/>
      <w:bookmarkEnd w:id="60"/>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F0">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F1">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2">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3">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w:t>
      </w:r>
      <w:r w:rsidDel="00000000" w:rsidR="00000000" w:rsidRPr="00000000">
        <w:rPr>
          <w:rFonts w:ascii="Arial" w:cs="Arial" w:eastAsia="Arial" w:hAnsi="Arial"/>
          <w:b w:val="1"/>
          <w:sz w:val="24"/>
          <w:szCs w:val="24"/>
          <w:highlight w:val="yellow"/>
          <w:rtl w:val="0"/>
        </w:rPr>
        <w:t xml:space="preserve">of New</w:t>
      </w:r>
      <w:r w:rsidDel="00000000" w:rsidR="00000000" w:rsidRPr="00000000">
        <w:rPr>
          <w:rFonts w:ascii="Arial" w:cs="Arial" w:eastAsia="Arial" w:hAnsi="Arial"/>
          <w:b w:val="1"/>
          <w:sz w:val="24"/>
          <w:szCs w:val="24"/>
          <w:highlight w:val="yellow"/>
          <w:rtl w:val="0"/>
        </w:rPr>
        <w:t xml:space="preserve">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6">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w:t>
      </w:r>
      <w:r w:rsidDel="00000000" w:rsidR="00000000" w:rsidRPr="00000000">
        <w:rPr>
          <w:rFonts w:ascii="Arial" w:cs="Arial" w:eastAsia="Arial" w:hAnsi="Arial"/>
          <w:sz w:val="24"/>
          <w:szCs w:val="24"/>
          <w:rtl w:val="0"/>
        </w:rPr>
        <w:t xml:space="preserve">secretary</w:t>
      </w:r>
      <w:r w:rsidDel="00000000" w:rsidR="00000000" w:rsidRPr="00000000">
        <w:rPr>
          <w:rFonts w:ascii="Arial" w:cs="Arial" w:eastAsia="Arial" w:hAnsi="Arial"/>
          <w:sz w:val="24"/>
          <w:szCs w:val="24"/>
          <w:rtl w:val="0"/>
        </w:rPr>
        <w:t xml:space="preserve"> of </w:t>
      </w:r>
      <w:r w:rsidDel="00000000" w:rsidR="00000000" w:rsidRPr="00000000">
        <w:rPr>
          <w:rFonts w:ascii="Arial" w:cs="Arial" w:eastAsia="Arial" w:hAnsi="Arial"/>
          <w:sz w:val="24"/>
          <w:szCs w:val="24"/>
          <w:rtl w:val="0"/>
        </w:rPr>
        <w:t xml:space="preserve">state</w:t>
      </w:r>
      <w:r w:rsidDel="00000000" w:rsidR="00000000" w:rsidRPr="00000000">
        <w:rPr>
          <w:rFonts w:ascii="Arial" w:cs="Arial" w:eastAsia="Arial" w:hAnsi="Arial"/>
          <w:sz w:val="24"/>
          <w:szCs w:val="24"/>
          <w:rtl w:val="0"/>
        </w:rPr>
        <w:t xml:space="preserve"> approval for participation in the LGPS, this is because the services are being provided to Gov. Dept. and not to a Local Authority. </w:t>
      </w:r>
    </w:p>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w:t>
      </w:r>
      <w:r w:rsidDel="00000000" w:rsidR="00000000" w:rsidRPr="00000000">
        <w:rPr>
          <w:rFonts w:ascii="Arial" w:cs="Arial" w:eastAsia="Arial" w:hAnsi="Arial"/>
          <w:sz w:val="24"/>
          <w:szCs w:val="24"/>
          <w:rtl w:val="0"/>
        </w:rPr>
        <w:t xml:space="preserve">required take</w:t>
      </w:r>
      <w:r w:rsidDel="00000000" w:rsidR="00000000" w:rsidRPr="00000000">
        <w:rPr>
          <w:rFonts w:ascii="Arial" w:cs="Arial" w:eastAsia="Arial" w:hAnsi="Arial"/>
          <w:sz w:val="24"/>
          <w:szCs w:val="24"/>
          <w:rtl w:val="0"/>
        </w:rPr>
        <w:t xml:space="preserve"> legal advice due to the exceptionally high costs which can result from a requirement to provide bulk transfers.]</w:t>
      </w:r>
    </w:p>
    <w:p w:rsidR="00000000" w:rsidDel="00000000" w:rsidP="00000000" w:rsidRDefault="00000000" w:rsidRPr="00000000" w14:paraId="000001F8">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9">
      <w:pPr>
        <w:keepNext w:val="1"/>
        <w:pBdr>
          <w:top w:space="0" w:sz="0" w:val="nil"/>
          <w:left w:space="0" w:sz="0" w:val="nil"/>
          <w:bottom w:space="0" w:sz="0" w:val="nil"/>
          <w:right w:space="0" w:sz="0" w:val="nil"/>
          <w:between w:space="0" w:sz="0" w:val="nil"/>
        </w:pBdr>
        <w:tabs>
          <w:tab w:val="left" w:pos="993"/>
        </w:tabs>
        <w:spacing w:after="120" w:before="120" w:lineRule="auto"/>
        <w:ind w:left="0" w:hanging="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meanings and they shall supplement Joint Schedule 1 (Definitions):</w:t>
      </w:r>
    </w:p>
    <w:tbl>
      <w:tblPr>
        <w:tblStyle w:val="Table5"/>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A">
            <w:pPr>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B">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C">
            <w:pPr>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E">
            <w:pPr>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200">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1">
            <w:pPr>
              <w:ind w:left="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2">
            <w:pPr>
              <w:ind w:left="0" w:firstLine="0"/>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3">
            <w:pPr>
              <w:ind w:left="0" w:firstLine="0"/>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4">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6">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A">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C">
            <w:pPr>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trPr>
          <w:cantSplit w:val="0"/>
          <w:trHeight w:val="1665" w:hRule="atLeast"/>
          <w:tblHeader w:val="0"/>
        </w:trPr>
        <w:tc>
          <w:tcPr>
            <w:shd w:fill="auto" w:val="clear"/>
          </w:tcPr>
          <w:p w:rsidR="00000000" w:rsidDel="00000000" w:rsidP="00000000" w:rsidRDefault="00000000" w:rsidRPr="00000000" w14:paraId="0000020E">
            <w:pPr>
              <w:spacing w:after="0" w:lineRule="auto"/>
              <w:ind w:lef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F">
            <w:pPr>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10">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1">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12">
      <w:pPr>
        <w:numPr>
          <w:ilvl w:val="1"/>
          <w:numId w:val="8"/>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3">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4">
      <w:pPr>
        <w:numPr>
          <w:ilvl w:val="1"/>
          <w:numId w:val="8"/>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5">
      <w:pPr>
        <w:numPr>
          <w:ilvl w:val="2"/>
          <w:numId w:val="8"/>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6">
      <w:pPr>
        <w:numPr>
          <w:ilvl w:val="2"/>
          <w:numId w:val="8"/>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7">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8">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9">
      <w:pPr>
        <w:numPr>
          <w:ilvl w:val="2"/>
          <w:numId w:val="8"/>
        </w:numPr>
        <w:pBdr>
          <w:top w:space="0" w:sz="0" w:val="nil"/>
          <w:left w:space="0" w:sz="0" w:val="nil"/>
          <w:bottom w:space="0" w:sz="0" w:val="nil"/>
          <w:right w:space="0" w:sz="0" w:val="nil"/>
          <w:between w:space="0" w:sz="0" w:val="nil"/>
        </w:pBdr>
        <w:tabs>
          <w:tab w:val="left"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A">
      <w:pPr>
        <w:numPr>
          <w:ilvl w:val="2"/>
          <w:numId w:val="8"/>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B">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w:t>
      </w:r>
      <w:r w:rsidDel="00000000" w:rsidR="00000000" w:rsidRPr="00000000">
        <w:rPr>
          <w:rFonts w:ascii="Arial" w:cs="Arial" w:eastAsia="Arial" w:hAnsi="Arial"/>
          <w:sz w:val="24"/>
          <w:szCs w:val="24"/>
          <w:rtl w:val="0"/>
        </w:rPr>
        <w:t xml:space="preserve">effect on and from</w:t>
      </w:r>
      <w:r w:rsidDel="00000000" w:rsidR="00000000" w:rsidRPr="00000000">
        <w:rPr>
          <w:rFonts w:ascii="Arial" w:cs="Arial" w:eastAsia="Arial" w:hAnsi="Arial"/>
          <w:sz w:val="24"/>
          <w:szCs w:val="24"/>
          <w:rtl w:val="0"/>
        </w:rPr>
        <w:t xml:space="preserve">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C">
      <w:pPr>
        <w:numPr>
          <w:ilvl w:val="1"/>
          <w:numId w:val="8"/>
        </w:numPr>
        <w:pBdr>
          <w:top w:space="0" w:sz="0" w:val="nil"/>
          <w:left w:space="0" w:sz="0" w:val="nil"/>
          <w:bottom w:space="0" w:sz="0" w:val="nil"/>
          <w:right w:space="0" w:sz="0" w:val="nil"/>
          <w:between w:space="0" w:sz="0" w:val="nil"/>
        </w:pBdr>
        <w:tabs>
          <w:tab w:val="left" w:pos="720"/>
        </w:tabs>
        <w:ind w:left="708" w:hanging="7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D">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sqyw64" w:id="61"/>
      <w:bookmarkEnd w:id="61"/>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E">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F">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20">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cqmetx" w:id="62"/>
      <w:bookmarkEnd w:id="62"/>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21">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2">
      <w:pPr>
        <w:numPr>
          <w:ilvl w:val="0"/>
          <w:numId w:val="2"/>
        </w:numPr>
        <w:ind w:left="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 Risk Sharing</w:t>
      </w:r>
      <w:r w:rsidDel="00000000" w:rsidR="00000000" w:rsidRPr="00000000">
        <w:rPr>
          <w:rFonts w:ascii="Arial" w:cs="Arial" w:eastAsia="Arial" w:hAnsi="Arial"/>
          <w:b w:val="1"/>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223">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4">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6">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7">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8">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A">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B">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C">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D">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E">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F">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30">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1">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2">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3">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w:t>
      </w:r>
      <w:r w:rsidDel="00000000" w:rsidR="00000000" w:rsidRPr="00000000">
        <w:rPr>
          <w:rFonts w:ascii="Arial" w:cs="Arial" w:eastAsia="Arial" w:hAnsi="Arial"/>
          <w:color w:val="000000"/>
          <w:sz w:val="24"/>
          <w:szCs w:val="24"/>
          <w:rtl w:val="0"/>
        </w:rPr>
        <w:t xml:space="preserve">to level</w:t>
      </w:r>
      <w:r w:rsidDel="00000000" w:rsidR="00000000" w:rsidRPr="00000000">
        <w:rPr>
          <w:rFonts w:ascii="Arial" w:cs="Arial" w:eastAsia="Arial" w:hAnsi="Arial"/>
          <w:color w:val="000000"/>
          <w:sz w:val="24"/>
          <w:szCs w:val="24"/>
          <w:rtl w:val="0"/>
        </w:rPr>
        <w:t xml:space="preserve"> of any cost that should be excluded from the calculation, the opinion of the Fund Actuary shall be final and binding.</w:t>
      </w:r>
    </w:p>
    <w:p w:rsidR="00000000" w:rsidDel="00000000" w:rsidP="00000000" w:rsidRDefault="00000000" w:rsidRPr="00000000" w14:paraId="00000234">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5">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6">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8">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A">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B">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C">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D">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w:t>
      </w:r>
      <w:r w:rsidDel="00000000" w:rsidR="00000000" w:rsidRPr="00000000">
        <w:rPr>
          <w:rFonts w:ascii="Arial" w:cs="Arial" w:eastAsia="Arial" w:hAnsi="Arial"/>
          <w:color w:val="000000"/>
          <w:sz w:val="24"/>
          <w:szCs w:val="24"/>
          <w:rtl w:val="0"/>
        </w:rPr>
        <w:t xml:space="preserve">between Buyer</w:t>
      </w:r>
      <w:r w:rsidDel="00000000" w:rsidR="00000000" w:rsidRPr="00000000">
        <w:rPr>
          <w:rFonts w:ascii="Arial" w:cs="Arial" w:eastAsia="Arial" w:hAnsi="Arial"/>
          <w:color w:val="000000"/>
          <w:sz w:val="24"/>
          <w:szCs w:val="24"/>
          <w:rtl w:val="0"/>
        </w:rPr>
        <w:t xml:space="preserve">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E">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w:t>
      </w:r>
      <w:r w:rsidDel="00000000" w:rsidR="00000000" w:rsidRPr="00000000">
        <w:rPr>
          <w:rFonts w:ascii="Arial" w:cs="Arial" w:eastAsia="Arial" w:hAnsi="Arial"/>
          <w:sz w:val="24"/>
          <w:szCs w:val="24"/>
          <w:rtl w:val="0"/>
        </w:rPr>
        <w:t xml:space="preserve">Buyer shall</w:t>
      </w:r>
      <w:r w:rsidDel="00000000" w:rsidR="00000000" w:rsidRPr="00000000">
        <w:rPr>
          <w:rFonts w:ascii="Arial" w:cs="Arial" w:eastAsia="Arial" w:hAnsi="Arial"/>
          <w:color w:val="000000"/>
          <w:sz w:val="24"/>
          <w:szCs w:val="24"/>
          <w:rtl w:val="0"/>
        </w:rPr>
        <w:t xml:space="preserve"> be paid by the Supplier or any Subcontractor forthwith as the liability has been </w:t>
      </w:r>
      <w:r w:rsidDel="00000000" w:rsidR="00000000" w:rsidRPr="00000000">
        <w:rPr>
          <w:rFonts w:ascii="Arial" w:cs="Arial" w:eastAsia="Arial" w:hAnsi="Arial"/>
          <w:color w:val="000000"/>
          <w:sz w:val="24"/>
          <w:szCs w:val="24"/>
          <w:rtl w:val="0"/>
        </w:rPr>
        <w:t xml:space="preserve">agreed</w:t>
      </w:r>
      <w:r w:rsidDel="00000000" w:rsidR="00000000" w:rsidRPr="00000000">
        <w:rPr>
          <w:rFonts w:ascii="Arial" w:cs="Arial" w:eastAsia="Arial" w:hAnsi="Arial"/>
          <w:color w:val="000000"/>
          <w:sz w:val="24"/>
          <w:szCs w:val="24"/>
          <w:rtl w:val="0"/>
        </w:rPr>
        <w:t xml:space="preserve">.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F">
      <w:pPr>
        <w:numPr>
          <w:ilvl w:val="1"/>
          <w:numId w:val="2"/>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40">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41">
      <w:pPr>
        <w:spacing w:after="120" w:lineRule="auto"/>
        <w:rPr>
          <w:rFonts w:ascii="Arial Bold" w:cs="Arial Bold" w:eastAsia="Arial Bold" w:hAnsi="Arial Bold"/>
          <w:b w:val="1"/>
          <w:sz w:val="36"/>
          <w:szCs w:val="36"/>
        </w:rPr>
      </w:pPr>
      <w:bookmarkStart w:colFirst="0" w:colLast="0" w:name="_heading=h.1rvwp1q" w:id="63"/>
      <w:bookmarkEnd w:id="63"/>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2">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4">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5">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bvk7pj" w:id="64"/>
      <w:bookmarkEnd w:id="64"/>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r0uhxc" w:id="65"/>
      <w:bookmarkEnd w:id="65"/>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664s55" w:id="66"/>
      <w:bookmarkEnd w:id="66"/>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A">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q5sasy" w:id="67"/>
      <w:bookmarkEnd w:id="67"/>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C">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D">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E">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F">
      <w:pPr>
        <w:keepNext w:val="1"/>
        <w:pBdr>
          <w:top w:space="0" w:sz="0" w:val="nil"/>
          <w:left w:space="0" w:sz="0" w:val="nil"/>
          <w:bottom w:space="0" w:sz="0" w:val="nil"/>
          <w:right w:space="0" w:sz="0" w:val="nil"/>
          <w:between w:space="0" w:sz="0" w:val="nil"/>
        </w:pBdr>
        <w:tabs>
          <w:tab w:val="left" w:pos="993"/>
        </w:tabs>
        <w:spacing w:after="120" w:before="120"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7">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C">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6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6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3">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4">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5">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6">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5b2l0r" w:id="68"/>
      <w:bookmarkEnd w:id="68"/>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A">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kgcv8k" w:id="69"/>
      <w:bookmarkEnd w:id="69"/>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D">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E">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7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3">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4g0dwd" w:id="70"/>
      <w:bookmarkEnd w:id="70"/>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7">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jlao46" w:id="71"/>
      <w:bookmarkEnd w:id="71"/>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72"/>
      <w:bookmarkEnd w:id="72"/>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73"/>
      <w:bookmarkEnd w:id="73"/>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A">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B">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xvir7l" w:id="74"/>
      <w:bookmarkEnd w:id="74"/>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before="120" w:lineRule="auto"/>
        <w:ind w:left="708.661417322834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80">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1">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hv69ve" w:id="75"/>
      <w:bookmarkEnd w:id="75"/>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3">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4">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5">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6">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7">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76"/>
      <w:bookmarkEnd w:id="76"/>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9">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A">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B">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C">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E">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h042r0" w:id="77"/>
      <w:bookmarkEnd w:id="77"/>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F">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w5ecyt" w:id="78"/>
      <w:bookmarkEnd w:id="78"/>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9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2">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3">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8">
      <w:pPr>
        <w:pStyle w:val="Heading5"/>
        <w:numPr>
          <w:ilvl w:val="4"/>
          <w:numId w:val="5"/>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9">
      <w:pPr>
        <w:pStyle w:val="Heading5"/>
        <w:numPr>
          <w:ilvl w:val="4"/>
          <w:numId w:val="5"/>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D">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F">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1">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ind w:left="360" w:hanging="360"/>
    </w:pPr>
    <w:rPr>
      <w:color w:val="000000"/>
    </w:rPr>
    <w:tblPr>
      <w:tblStyleRowBandSize w:val="1"/>
      <w:tblStyleColBandSize w:val="1"/>
      <w:tblCellMar>
        <w:left w:w="115.0" w:type="dxa"/>
        <w:right w:w="115.0" w:type="dxa"/>
      </w:tblCellMar>
    </w:tblPr>
  </w:style>
  <w:style w:type="table" w:styleId="a5" w:customStyle="1">
    <w:basedOn w:val="TableNormal"/>
    <w:pPr>
      <w:ind w:left="360" w:hanging="360"/>
    </w:pPr>
    <w:rPr>
      <w:color w:val="000000"/>
    </w:rPr>
    <w:tblPr>
      <w:tblStyleRowBandSize w:val="1"/>
      <w:tblStyleColBandSize w:val="1"/>
      <w:tblCellMar>
        <w:left w:w="115.0" w:type="dxa"/>
        <w:right w:w="115.0" w:type="dxa"/>
      </w:tblCellMar>
    </w:tblPr>
  </w:style>
  <w:style w:type="table" w:styleId="a6" w:customStyle="1">
    <w:basedOn w:val="TableNormal"/>
    <w:pPr>
      <w:ind w:left="360" w:hanging="360"/>
    </w:pPr>
    <w:rPr>
      <w:color w:val="000000"/>
    </w:rPr>
    <w:tblPr>
      <w:tblStyleRowBandSize w:val="1"/>
      <w:tblStyleColBandSize w:val="1"/>
      <w:tblCellMar>
        <w:left w:w="115.0" w:type="dxa"/>
        <w:right w:w="115.0" w:type="dxa"/>
      </w:tblCellMar>
    </w:tblPr>
  </w:style>
  <w:style w:type="table" w:styleId="a7" w:customStyle="1">
    <w:basedOn w:val="TableNormal"/>
    <w:pPr>
      <w:ind w:left="360" w:hanging="360"/>
    </w:pPr>
    <w:rPr>
      <w:color w:val="000000"/>
    </w:rPr>
    <w:tblPr>
      <w:tblStyleRowBandSize w:val="1"/>
      <w:tblStyleColBandSize w:val="1"/>
      <w:tblCellMar>
        <w:left w:w="115.0" w:type="dxa"/>
        <w:right w:w="115.0" w:type="dxa"/>
      </w:tblCellMar>
    </w:tblPr>
  </w:style>
  <w:style w:type="table" w:styleId="a8" w:customStyle="1">
    <w:basedOn w:val="TableNormal"/>
    <w:pPr>
      <w:ind w:left="360" w:hanging="360"/>
    </w:pPr>
    <w:rPr>
      <w:color w:val="00000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Irpt75A0ZcMzN4B/IiWeAnSCkA==">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2021-10-18T08:23:00Z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